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gjdgxs" w:id="0"/>
      <w:bookmarkEnd w:id="0"/>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In this Schedule the Parties have sought to identify the Supplier's Confidential Information that is genuinely commercially sensitive and the disclosure of which would be the subject of an exemption under the FOIA and the EIRs. </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r w:rsidDel="00000000" w:rsidR="00000000" w:rsidRPr="00000000">
        <w:rPr>
          <w:rtl w:val="0"/>
        </w:rPr>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644" w:hanging="360"/>
        <w:jc w:val="both"/>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of the </w:t>
      </w:r>
      <w:r w:rsidDel="00000000" w:rsidR="00000000" w:rsidRPr="00000000">
        <w:rPr>
          <w:rFonts w:ascii="Arial" w:cs="Arial" w:eastAsia="Arial" w:hAnsi="Arial"/>
          <w:sz w:val="24"/>
          <w:szCs w:val="24"/>
          <w:rtl w:val="0"/>
        </w:rPr>
        <w:t xml:space="preserve">C</w:t>
      </w:r>
      <w:r w:rsidDel="00000000" w:rsidR="00000000" w:rsidRPr="00000000">
        <w:rPr>
          <w:rFonts w:ascii="Arial" w:cs="Arial" w:eastAsia="Arial" w:hAnsi="Arial"/>
          <w:color w:val="000000"/>
          <w:sz w:val="24"/>
          <w:szCs w:val="24"/>
          <w:rtl w:val="0"/>
        </w:rPr>
        <w:t xml:space="preserve">ore </w:t>
      </w:r>
      <w:r w:rsidDel="00000000" w:rsidR="00000000" w:rsidRPr="00000000">
        <w:rPr>
          <w:rFonts w:ascii="Arial" w:cs="Arial" w:eastAsia="Arial" w:hAnsi="Arial"/>
          <w:sz w:val="24"/>
          <w:szCs w:val="24"/>
          <w:rtl w:val="0"/>
        </w:rPr>
        <w:t xml:space="preserve">T</w:t>
      </w:r>
      <w:r w:rsidDel="00000000" w:rsidR="00000000" w:rsidRPr="00000000">
        <w:rPr>
          <w:rFonts w:ascii="Arial" w:cs="Arial" w:eastAsia="Arial" w:hAnsi="Arial"/>
          <w:color w:val="000000"/>
          <w:sz w:val="24"/>
          <w:szCs w:val="24"/>
          <w:rtl w:val="0"/>
        </w:rPr>
        <w:t xml:space="preserve">erms (When you can share information), the Relevant Authority will, in its sole discretion, acting reasonably, seek to apply the relevant exemption set out in the FOIA to the following Information:</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pPr>
            <w:r w:rsidDel="00000000" w:rsidR="00000000" w:rsidRPr="00000000">
              <w:rPr>
                <w:rtl w:val="0"/>
              </w:rPr>
              <w:t xml:space="preserve">Redacted under FOIA section 43, Commercial Interests</w:t>
            </w:r>
          </w:p>
        </w:tc>
      </w:tr>
    </w:tbl>
    <w:p w:rsidR="00000000" w:rsidDel="00000000" w:rsidP="00000000" w:rsidRDefault="00000000" w:rsidRPr="00000000" w14:paraId="00000008">
      <w:pPr>
        <w:rPr/>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pPr>
      <w:r w:rsidDel="00000000" w:rsidR="00000000" w:rsidRPr="00000000">
        <w:rPr>
          <w:rtl w:val="0"/>
        </w:rPr>
      </w:r>
    </w:p>
    <w:p w:rsidR="00000000" w:rsidDel="00000000" w:rsidP="00000000" w:rsidRDefault="00000000" w:rsidRPr="00000000" w14:paraId="00000009">
      <w:pPr>
        <w:rPr/>
      </w:pPr>
      <w:bookmarkStart w:colFirst="0" w:colLast="0" w:name="_30j0zll" w:id="1"/>
      <w:bookmarkEnd w:id="1"/>
      <w:r w:rsidDel="00000000" w:rsidR="00000000" w:rsidRPr="00000000">
        <w:rPr>
          <w:rtl w:val="0"/>
        </w:rPr>
      </w:r>
    </w:p>
    <w:sectPr>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1fob9te" w:id="2"/>
    <w:bookmarkEnd w:id="2"/>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Joint Schedule 4 (Commercially Sensitive Information)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 </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